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0E" w:rsidRPr="00334F16" w:rsidRDefault="00F627BD" w:rsidP="00F627BD">
      <w:pPr>
        <w:jc w:val="center"/>
        <w:rPr>
          <w:rFonts w:ascii="Helvetica" w:hAnsi="Helvetica"/>
          <w:lang w:val="fr-FR"/>
        </w:rPr>
      </w:pPr>
      <w:r w:rsidRPr="00334F16">
        <w:rPr>
          <w:rFonts w:ascii="Helvetica" w:hAnsi="Helvetica"/>
          <w:lang w:val="fr-FR"/>
        </w:rPr>
        <w:t>Première visite de printemps le 18 mars 2016</w:t>
      </w:r>
    </w:p>
    <w:p w:rsidR="00F627BD" w:rsidRPr="00334F16" w:rsidRDefault="00F627BD">
      <w:pPr>
        <w:rPr>
          <w:rFonts w:ascii="Helvetica" w:hAnsi="Helvetica"/>
          <w:sz w:val="22"/>
          <w:szCs w:val="22"/>
          <w:lang w:val="fr-FR"/>
        </w:rPr>
      </w:pPr>
    </w:p>
    <w:p w:rsidR="00F627BD" w:rsidRPr="00500906" w:rsidRDefault="00F627BD" w:rsidP="00F627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fr-FR"/>
        </w:rPr>
      </w:pPr>
      <w:r w:rsidRPr="00500906">
        <w:rPr>
          <w:rFonts w:ascii="Helvetica" w:hAnsi="Helvetica" w:cs="Helvetica"/>
          <w:sz w:val="22"/>
          <w:szCs w:val="22"/>
          <w:u w:val="single"/>
          <w:lang w:val="fr-FR"/>
        </w:rPr>
        <w:t>Présents</w:t>
      </w:r>
      <w:r w:rsidRPr="00500906">
        <w:rPr>
          <w:rFonts w:ascii="Helvetica" w:hAnsi="Helvetica" w:cs="Helvetica"/>
          <w:sz w:val="22"/>
          <w:szCs w:val="22"/>
          <w:lang w:val="fr-FR"/>
        </w:rPr>
        <w:t xml:space="preserve">: Benoit, Laurent, Régine, </w:t>
      </w:r>
      <w:proofErr w:type="spellStart"/>
      <w:r w:rsidRPr="00500906">
        <w:rPr>
          <w:rFonts w:ascii="Helvetica" w:hAnsi="Helvetica" w:cs="Helvetica"/>
          <w:sz w:val="22"/>
          <w:szCs w:val="22"/>
          <w:lang w:val="fr-FR"/>
        </w:rPr>
        <w:t>Fariba</w:t>
      </w:r>
      <w:proofErr w:type="spellEnd"/>
      <w:r w:rsidRPr="00500906">
        <w:rPr>
          <w:rFonts w:ascii="Helvetica" w:hAnsi="Helvetica" w:cs="Helvetica"/>
          <w:sz w:val="22"/>
          <w:szCs w:val="22"/>
          <w:lang w:val="fr-FR"/>
        </w:rPr>
        <w:t>, Michel, Thierry L, Thierry V, Richard (j’oublie personne?)</w:t>
      </w:r>
    </w:p>
    <w:p w:rsidR="00F627BD" w:rsidRPr="00500906" w:rsidRDefault="00F627BD" w:rsidP="00F627BD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fr-FR"/>
        </w:rPr>
      </w:pPr>
    </w:p>
    <w:p w:rsidR="00F627BD" w:rsidRPr="00500906" w:rsidRDefault="00B44247" w:rsidP="00F627BD">
      <w:pPr>
        <w:rPr>
          <w:rFonts w:ascii="Helvetica" w:hAnsi="Helvetica" w:cs="Helvetica"/>
          <w:sz w:val="22"/>
          <w:szCs w:val="22"/>
          <w:lang w:val="fr-FR"/>
        </w:rPr>
      </w:pPr>
      <w:r w:rsidRPr="00500906">
        <w:rPr>
          <w:rFonts w:ascii="Helvetica" w:hAnsi="Helvetica" w:cs="Helvetica"/>
          <w:sz w:val="22"/>
          <w:szCs w:val="22"/>
          <w:u w:val="single"/>
          <w:lang w:val="fr-FR"/>
        </w:rPr>
        <w:t>Objectif de la visite</w:t>
      </w:r>
      <w:r w:rsidRPr="00500906">
        <w:rPr>
          <w:rFonts w:ascii="Helvetica" w:hAnsi="Helvetica" w:cs="Helvetica"/>
          <w:sz w:val="22"/>
          <w:szCs w:val="22"/>
          <w:lang w:val="fr-FR"/>
        </w:rPr>
        <w:t xml:space="preserve">: Nourrissage, </w:t>
      </w:r>
      <w:r w:rsidR="00334F16">
        <w:rPr>
          <w:rFonts w:ascii="Helvetica" w:hAnsi="Helvetica" w:cs="Helvetica"/>
          <w:sz w:val="22"/>
          <w:szCs w:val="22"/>
          <w:lang w:val="fr-FR"/>
        </w:rPr>
        <w:t>v</w:t>
      </w:r>
      <w:r w:rsidR="00F627BD" w:rsidRPr="00500906">
        <w:rPr>
          <w:rFonts w:ascii="Helvetica" w:hAnsi="Helvetica" w:cs="Helvetica"/>
          <w:sz w:val="22"/>
          <w:szCs w:val="22"/>
          <w:lang w:val="fr-FR"/>
        </w:rPr>
        <w:t>isite de printemps: appréciation de la qualité du couvain et la puissance des colonies.</w:t>
      </w:r>
    </w:p>
    <w:p w:rsidR="00F627BD" w:rsidRPr="00500906" w:rsidRDefault="00F627BD" w:rsidP="00F627BD">
      <w:pPr>
        <w:rPr>
          <w:rFonts w:ascii="Helvetica" w:hAnsi="Helvetica" w:cs="Helvetica"/>
          <w:sz w:val="22"/>
          <w:szCs w:val="22"/>
          <w:lang w:val="fr-FR"/>
        </w:rPr>
      </w:pPr>
    </w:p>
    <w:p w:rsidR="00F627BD" w:rsidRPr="00500906" w:rsidRDefault="00F627BD" w:rsidP="00F627BD">
      <w:pPr>
        <w:rPr>
          <w:rFonts w:ascii="Helvetica" w:hAnsi="Helvetica" w:cs="Helvetica"/>
          <w:sz w:val="22"/>
          <w:szCs w:val="22"/>
          <w:lang w:val="fr-FR"/>
        </w:rPr>
      </w:pPr>
      <w:r w:rsidRPr="00500906">
        <w:rPr>
          <w:rFonts w:ascii="Helvetica" w:hAnsi="Helvetica" w:cs="Helvetica"/>
          <w:sz w:val="22"/>
          <w:szCs w:val="22"/>
          <w:lang w:val="fr-FR"/>
        </w:rPr>
        <w:t>Toutes les ruches ont été ouvertes et la présence de cou</w:t>
      </w:r>
      <w:r w:rsidR="00B44247" w:rsidRPr="00500906">
        <w:rPr>
          <w:rFonts w:ascii="Helvetica" w:hAnsi="Helvetica" w:cs="Helvetica"/>
          <w:sz w:val="22"/>
          <w:szCs w:val="22"/>
          <w:lang w:val="fr-FR"/>
        </w:rPr>
        <w:t>vain a été contrôlée dans chacune</w:t>
      </w:r>
      <w:r w:rsidRPr="00500906">
        <w:rPr>
          <w:rFonts w:ascii="Helvetica" w:hAnsi="Helvetica" w:cs="Helvetica"/>
          <w:sz w:val="22"/>
          <w:szCs w:val="22"/>
          <w:lang w:val="fr-FR"/>
        </w:rPr>
        <w:t>. L3 a servie de ruche de démonstration</w:t>
      </w:r>
      <w:r w:rsidR="00B44247" w:rsidRPr="00500906">
        <w:rPr>
          <w:rFonts w:ascii="Helvetica" w:hAnsi="Helvetica" w:cs="Helvetica"/>
          <w:sz w:val="22"/>
          <w:szCs w:val="22"/>
          <w:lang w:val="fr-FR"/>
        </w:rPr>
        <w:t>. Nous avons</w:t>
      </w:r>
      <w:r w:rsidR="00500906" w:rsidRPr="00500906">
        <w:rPr>
          <w:rFonts w:ascii="Helvetica" w:hAnsi="Helvetica" w:cs="Helvetica"/>
          <w:sz w:val="22"/>
          <w:szCs w:val="22"/>
          <w:lang w:val="fr-FR"/>
        </w:rPr>
        <w:t xml:space="preserve"> montré</w:t>
      </w:r>
      <w:r w:rsidRPr="00500906">
        <w:rPr>
          <w:rFonts w:ascii="Helvetica" w:hAnsi="Helvetica" w:cs="Helvetica"/>
          <w:sz w:val="22"/>
          <w:szCs w:val="22"/>
          <w:lang w:val="fr-FR"/>
        </w:rPr>
        <w:t xml:space="preserve"> aux personnes présentes la différence entre miel et couvain operculés, les stades de développement du couvain (</w:t>
      </w:r>
      <w:proofErr w:type="spellStart"/>
      <w:r w:rsidRPr="00500906">
        <w:rPr>
          <w:rFonts w:ascii="Helvetica" w:hAnsi="Helvetica" w:cs="Helvetica"/>
          <w:sz w:val="22"/>
          <w:szCs w:val="22"/>
          <w:lang w:val="fr-FR"/>
        </w:rPr>
        <w:t>oeuf</w:t>
      </w:r>
      <w:proofErr w:type="spellEnd"/>
      <w:r w:rsidRPr="00500906">
        <w:rPr>
          <w:rFonts w:ascii="Helvetica" w:hAnsi="Helvetica" w:cs="Helvetica"/>
          <w:sz w:val="22"/>
          <w:szCs w:val="22"/>
          <w:lang w:val="fr-FR"/>
        </w:rPr>
        <w:t>, larve, nymphe) et les différents types de cellules.</w:t>
      </w:r>
    </w:p>
    <w:p w:rsidR="00F627BD" w:rsidRPr="00500906" w:rsidRDefault="00F627BD" w:rsidP="00F627BD">
      <w:pPr>
        <w:rPr>
          <w:rFonts w:ascii="Helvetica" w:hAnsi="Helvetica" w:cs="Helvetica"/>
          <w:sz w:val="22"/>
          <w:szCs w:val="22"/>
          <w:lang w:val="fr-FR"/>
        </w:rPr>
      </w:pPr>
      <w:r w:rsidRPr="00500906">
        <w:rPr>
          <w:rFonts w:ascii="Helvetica" w:hAnsi="Helvetica" w:cs="Helvetica"/>
          <w:sz w:val="22"/>
          <w:szCs w:val="22"/>
          <w:lang w:val="fr-FR"/>
        </w:rPr>
        <w:t xml:space="preserve">Dans l'ensemble, la présence de couvain, de mâles et d'un peu de réserve ont été </w:t>
      </w:r>
      <w:proofErr w:type="gramStart"/>
      <w:r w:rsidRPr="00500906">
        <w:rPr>
          <w:rFonts w:ascii="Helvetica" w:hAnsi="Helvetica" w:cs="Helvetica"/>
          <w:sz w:val="22"/>
          <w:szCs w:val="22"/>
          <w:lang w:val="fr-FR"/>
        </w:rPr>
        <w:t>retrouvés</w:t>
      </w:r>
      <w:proofErr w:type="gramEnd"/>
      <w:r w:rsidRPr="00500906">
        <w:rPr>
          <w:rFonts w:ascii="Helvetica" w:hAnsi="Helvetica" w:cs="Helvetica"/>
          <w:sz w:val="22"/>
          <w:szCs w:val="22"/>
          <w:lang w:val="fr-FR"/>
        </w:rPr>
        <w:t xml:space="preserve"> partout. Il n'est pas exclu que les abeilles aient déjà commencé à stocker du nectar (L3). Les abeilles étaient particulièrement dociles.</w:t>
      </w:r>
    </w:p>
    <w:p w:rsidR="00F627BD" w:rsidRPr="00500906" w:rsidRDefault="00F627BD" w:rsidP="00F627BD">
      <w:pPr>
        <w:rPr>
          <w:rFonts w:ascii="Helvetica" w:hAnsi="Helvetica" w:cs="Helvetica"/>
          <w:sz w:val="22"/>
          <w:szCs w:val="22"/>
          <w:lang w:val="fr-FR"/>
        </w:rPr>
      </w:pPr>
      <w:r w:rsidRPr="00500906">
        <w:rPr>
          <w:rFonts w:ascii="Helvetica" w:hAnsi="Helvetica" w:cs="Helvetica"/>
          <w:sz w:val="22"/>
          <w:szCs w:val="22"/>
          <w:lang w:val="fr-FR"/>
        </w:rPr>
        <w:t xml:space="preserve">La D1 est en retard, nous avons constaté la présence de couvain, </w:t>
      </w:r>
      <w:r w:rsidR="00E81FA8" w:rsidRPr="00500906">
        <w:rPr>
          <w:rFonts w:ascii="Helvetica" w:hAnsi="Helvetica" w:cs="Helvetica"/>
          <w:sz w:val="22"/>
          <w:szCs w:val="22"/>
          <w:lang w:val="fr-FR"/>
        </w:rPr>
        <w:t>mais</w:t>
      </w:r>
      <w:r w:rsidR="00B44247" w:rsidRPr="00500906">
        <w:rPr>
          <w:rFonts w:ascii="Helvetica" w:hAnsi="Helvetica" w:cs="Helvetica"/>
          <w:sz w:val="22"/>
          <w:szCs w:val="22"/>
          <w:lang w:val="fr-FR"/>
        </w:rPr>
        <w:t>l'absence</w:t>
      </w:r>
      <w:r w:rsidRPr="00500906">
        <w:rPr>
          <w:rFonts w:ascii="Helvetica" w:hAnsi="Helvetica" w:cs="Helvetica"/>
          <w:sz w:val="22"/>
          <w:szCs w:val="22"/>
          <w:lang w:val="fr-FR"/>
        </w:rPr>
        <w:t xml:space="preserve"> de réserve</w:t>
      </w:r>
      <w:r w:rsidR="00B44247" w:rsidRPr="00500906">
        <w:rPr>
          <w:rFonts w:ascii="Helvetica" w:hAnsi="Helvetica" w:cs="Helvetica"/>
          <w:sz w:val="22"/>
          <w:szCs w:val="22"/>
          <w:lang w:val="fr-FR"/>
        </w:rPr>
        <w:t xml:space="preserve">. La colonie ne </w:t>
      </w:r>
      <w:proofErr w:type="spellStart"/>
      <w:r w:rsidR="00B44247" w:rsidRPr="00500906">
        <w:rPr>
          <w:rFonts w:ascii="Helvetica" w:hAnsi="Helvetica" w:cs="Helvetica"/>
          <w:sz w:val="22"/>
          <w:szCs w:val="22"/>
          <w:lang w:val="fr-FR"/>
        </w:rPr>
        <w:t>sedéploye</w:t>
      </w:r>
      <w:proofErr w:type="spellEnd"/>
      <w:r w:rsidR="00E81FA8" w:rsidRPr="00500906">
        <w:rPr>
          <w:rFonts w:ascii="Helvetica" w:hAnsi="Helvetica" w:cs="Helvetica"/>
          <w:sz w:val="22"/>
          <w:szCs w:val="22"/>
          <w:lang w:val="fr-FR"/>
        </w:rPr>
        <w:t xml:space="preserve"> que sur 6 à 7 cadres. A surveiller!</w:t>
      </w:r>
    </w:p>
    <w:p w:rsidR="00F627BD" w:rsidRPr="00500906" w:rsidRDefault="00F627BD" w:rsidP="00F627BD">
      <w:pPr>
        <w:rPr>
          <w:rFonts w:ascii="Helvetica" w:hAnsi="Helvetica" w:cs="Helvetica"/>
          <w:sz w:val="22"/>
          <w:szCs w:val="22"/>
          <w:lang w:val="fr-FR"/>
        </w:rPr>
      </w:pPr>
    </w:p>
    <w:p w:rsidR="00F627BD" w:rsidRPr="00500906" w:rsidRDefault="00F627BD" w:rsidP="00F627BD">
      <w:pPr>
        <w:rPr>
          <w:rFonts w:ascii="Helvetica" w:hAnsi="Helvetica" w:cs="Helvetica"/>
          <w:sz w:val="22"/>
          <w:szCs w:val="22"/>
          <w:lang w:val="fr-FR"/>
        </w:rPr>
      </w:pPr>
      <w:r w:rsidRPr="00500906">
        <w:rPr>
          <w:rFonts w:ascii="Helvetica" w:hAnsi="Helvetica" w:cs="Helvetica"/>
          <w:sz w:val="22"/>
          <w:szCs w:val="22"/>
          <w:u w:val="single"/>
          <w:lang w:val="fr-FR"/>
        </w:rPr>
        <w:t>Observations</w:t>
      </w:r>
      <w:r w:rsidRPr="00500906">
        <w:rPr>
          <w:rFonts w:ascii="Helvetica" w:hAnsi="Helvetica" w:cs="Helvetica"/>
          <w:sz w:val="22"/>
          <w:szCs w:val="22"/>
          <w:lang w:val="fr-FR"/>
        </w:rPr>
        <w:t>:</w:t>
      </w:r>
    </w:p>
    <w:p w:rsidR="00F627BD" w:rsidRPr="00500906" w:rsidRDefault="00F627BD" w:rsidP="00F627BD">
      <w:pPr>
        <w:rPr>
          <w:rFonts w:ascii="Helvetica" w:hAnsi="Helvetica" w:cs="Helvetica"/>
          <w:sz w:val="22"/>
          <w:szCs w:val="22"/>
          <w:lang w:val="fr-FR"/>
        </w:rPr>
      </w:pPr>
    </w:p>
    <w:tbl>
      <w:tblPr>
        <w:tblStyle w:val="Grilledutableau"/>
        <w:tblW w:w="10031" w:type="dxa"/>
        <w:tblLayout w:type="fixed"/>
        <w:tblLook w:val="04A0"/>
      </w:tblPr>
      <w:tblGrid>
        <w:gridCol w:w="879"/>
        <w:gridCol w:w="833"/>
        <w:gridCol w:w="1021"/>
        <w:gridCol w:w="793"/>
        <w:gridCol w:w="1093"/>
        <w:gridCol w:w="907"/>
        <w:gridCol w:w="1435"/>
        <w:gridCol w:w="2078"/>
        <w:gridCol w:w="992"/>
      </w:tblGrid>
      <w:tr w:rsidR="00F627BD" w:rsidRPr="00500906" w:rsidTr="00F627BD">
        <w:tc>
          <w:tcPr>
            <w:tcW w:w="879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Ruche</w:t>
            </w:r>
          </w:p>
        </w:tc>
        <w:tc>
          <w:tcPr>
            <w:tcW w:w="833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500906">
              <w:rPr>
                <w:rFonts w:ascii="Helvetica" w:hAnsi="Helvetica"/>
                <w:sz w:val="22"/>
                <w:szCs w:val="22"/>
              </w:rPr>
              <w:t>poids</w:t>
            </w:r>
            <w:proofErr w:type="spellEnd"/>
          </w:p>
        </w:tc>
        <w:tc>
          <w:tcPr>
            <w:tcW w:w="1021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500906">
              <w:rPr>
                <w:rFonts w:ascii="Helvetica" w:hAnsi="Helvetica"/>
                <w:sz w:val="22"/>
                <w:szCs w:val="22"/>
              </w:rPr>
              <w:t>couvain</w:t>
            </w:r>
            <w:proofErr w:type="spellEnd"/>
          </w:p>
        </w:tc>
        <w:tc>
          <w:tcPr>
            <w:tcW w:w="793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500906">
              <w:rPr>
                <w:rFonts w:ascii="Helvetica" w:hAnsi="Helvetica"/>
                <w:sz w:val="22"/>
                <w:szCs w:val="22"/>
              </w:rPr>
              <w:t>mâle</w:t>
            </w:r>
            <w:proofErr w:type="spellEnd"/>
          </w:p>
        </w:tc>
        <w:tc>
          <w:tcPr>
            <w:tcW w:w="1093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500906">
              <w:rPr>
                <w:rFonts w:ascii="Helvetica" w:hAnsi="Helvetica"/>
                <w:sz w:val="22"/>
                <w:szCs w:val="22"/>
              </w:rPr>
              <w:t>réserves</w:t>
            </w:r>
            <w:proofErr w:type="spellEnd"/>
          </w:p>
        </w:tc>
        <w:tc>
          <w:tcPr>
            <w:tcW w:w="907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500906">
              <w:rPr>
                <w:rFonts w:ascii="Helvetica" w:hAnsi="Helvetica"/>
                <w:sz w:val="22"/>
                <w:szCs w:val="22"/>
              </w:rPr>
              <w:t>varroa</w:t>
            </w:r>
            <w:proofErr w:type="spellEnd"/>
          </w:p>
        </w:tc>
        <w:tc>
          <w:tcPr>
            <w:tcW w:w="1435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500906">
              <w:rPr>
                <w:rFonts w:ascii="Helvetica" w:hAnsi="Helvetica"/>
                <w:sz w:val="22"/>
                <w:szCs w:val="22"/>
              </w:rPr>
              <w:t>nourrissage</w:t>
            </w:r>
            <w:proofErr w:type="spellEnd"/>
          </w:p>
        </w:tc>
        <w:tc>
          <w:tcPr>
            <w:tcW w:w="2078" w:type="dxa"/>
          </w:tcPr>
          <w:p w:rsidR="00F627BD" w:rsidRPr="00500906" w:rsidRDefault="00334F16" w:rsidP="00F627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</w:t>
            </w:r>
            <w:r w:rsidR="00F627BD" w:rsidRPr="00500906">
              <w:rPr>
                <w:rFonts w:ascii="Helvetica" w:hAnsi="Helvetica"/>
                <w:sz w:val="22"/>
                <w:szCs w:val="22"/>
              </w:rPr>
              <w:t>uissance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proofErr w:type="spellStart"/>
            <w:r w:rsidR="00F627BD" w:rsidRPr="00500906">
              <w:rPr>
                <w:rFonts w:ascii="Helvetica" w:hAnsi="Helvetica"/>
                <w:sz w:val="22"/>
                <w:szCs w:val="22"/>
              </w:rPr>
              <w:t>colonie</w:t>
            </w:r>
            <w:proofErr w:type="spellEnd"/>
          </w:p>
        </w:tc>
        <w:tc>
          <w:tcPr>
            <w:tcW w:w="992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?</w:t>
            </w:r>
          </w:p>
        </w:tc>
      </w:tr>
      <w:tr w:rsidR="00F627BD" w:rsidRPr="00500906" w:rsidTr="00F627BD">
        <w:tc>
          <w:tcPr>
            <w:tcW w:w="879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D1</w:t>
            </w:r>
          </w:p>
        </w:tc>
        <w:tc>
          <w:tcPr>
            <w:tcW w:w="833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21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+</w:t>
            </w:r>
          </w:p>
        </w:tc>
        <w:tc>
          <w:tcPr>
            <w:tcW w:w="793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-</w:t>
            </w:r>
          </w:p>
        </w:tc>
        <w:tc>
          <w:tcPr>
            <w:tcW w:w="1093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500906">
              <w:rPr>
                <w:rFonts w:ascii="Helvetica" w:hAnsi="Helvetica"/>
                <w:sz w:val="22"/>
                <w:szCs w:val="22"/>
              </w:rPr>
              <w:t>faible</w:t>
            </w:r>
            <w:proofErr w:type="spellEnd"/>
          </w:p>
        </w:tc>
        <w:tc>
          <w:tcPr>
            <w:tcW w:w="907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-</w:t>
            </w:r>
          </w:p>
        </w:tc>
        <w:tc>
          <w:tcPr>
            <w:tcW w:w="1435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500906">
              <w:rPr>
                <w:rFonts w:ascii="Helvetica" w:hAnsi="Helvetica"/>
                <w:sz w:val="22"/>
                <w:szCs w:val="22"/>
              </w:rPr>
              <w:t>sirop</w:t>
            </w:r>
            <w:proofErr w:type="spellEnd"/>
          </w:p>
        </w:tc>
        <w:tc>
          <w:tcPr>
            <w:tcW w:w="2078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+</w:t>
            </w:r>
          </w:p>
        </w:tc>
        <w:tc>
          <w:tcPr>
            <w:tcW w:w="992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F627BD" w:rsidRPr="00500906" w:rsidTr="00F627BD">
        <w:tc>
          <w:tcPr>
            <w:tcW w:w="879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D2</w:t>
            </w:r>
          </w:p>
        </w:tc>
        <w:tc>
          <w:tcPr>
            <w:tcW w:w="833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21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+++</w:t>
            </w:r>
          </w:p>
        </w:tc>
        <w:tc>
          <w:tcPr>
            <w:tcW w:w="793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+</w:t>
            </w:r>
          </w:p>
        </w:tc>
        <w:tc>
          <w:tcPr>
            <w:tcW w:w="1093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500906">
              <w:rPr>
                <w:rFonts w:ascii="Helvetica" w:hAnsi="Helvetica"/>
                <w:sz w:val="22"/>
                <w:szCs w:val="22"/>
              </w:rPr>
              <w:t>correcte</w:t>
            </w:r>
            <w:proofErr w:type="spellEnd"/>
          </w:p>
        </w:tc>
        <w:tc>
          <w:tcPr>
            <w:tcW w:w="907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-</w:t>
            </w:r>
          </w:p>
        </w:tc>
        <w:tc>
          <w:tcPr>
            <w:tcW w:w="1435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500906">
              <w:rPr>
                <w:rFonts w:ascii="Helvetica" w:hAnsi="Helvetica"/>
                <w:sz w:val="22"/>
                <w:szCs w:val="22"/>
              </w:rPr>
              <w:t>sirop</w:t>
            </w:r>
            <w:proofErr w:type="spellEnd"/>
          </w:p>
        </w:tc>
        <w:tc>
          <w:tcPr>
            <w:tcW w:w="2078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+++</w:t>
            </w:r>
          </w:p>
        </w:tc>
        <w:tc>
          <w:tcPr>
            <w:tcW w:w="992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F627BD" w:rsidRPr="00500906" w:rsidTr="00F627BD">
        <w:tc>
          <w:tcPr>
            <w:tcW w:w="879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L1</w:t>
            </w:r>
          </w:p>
        </w:tc>
        <w:tc>
          <w:tcPr>
            <w:tcW w:w="833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21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++</w:t>
            </w:r>
          </w:p>
        </w:tc>
        <w:tc>
          <w:tcPr>
            <w:tcW w:w="793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+</w:t>
            </w:r>
          </w:p>
        </w:tc>
        <w:tc>
          <w:tcPr>
            <w:tcW w:w="1093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500906">
              <w:rPr>
                <w:rFonts w:ascii="Helvetica" w:hAnsi="Helvetica"/>
                <w:sz w:val="22"/>
                <w:szCs w:val="22"/>
              </w:rPr>
              <w:t>correcte</w:t>
            </w:r>
            <w:proofErr w:type="spellEnd"/>
          </w:p>
        </w:tc>
        <w:tc>
          <w:tcPr>
            <w:tcW w:w="907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-</w:t>
            </w:r>
          </w:p>
        </w:tc>
        <w:tc>
          <w:tcPr>
            <w:tcW w:w="1435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500906">
              <w:rPr>
                <w:rFonts w:ascii="Helvetica" w:hAnsi="Helvetica"/>
                <w:sz w:val="22"/>
                <w:szCs w:val="22"/>
              </w:rPr>
              <w:t>sirop</w:t>
            </w:r>
            <w:proofErr w:type="spellEnd"/>
          </w:p>
        </w:tc>
        <w:tc>
          <w:tcPr>
            <w:tcW w:w="2078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+++</w:t>
            </w:r>
          </w:p>
        </w:tc>
        <w:tc>
          <w:tcPr>
            <w:tcW w:w="992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F627BD" w:rsidRPr="00500906" w:rsidTr="00F627BD">
        <w:tc>
          <w:tcPr>
            <w:tcW w:w="879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L2</w:t>
            </w:r>
          </w:p>
        </w:tc>
        <w:tc>
          <w:tcPr>
            <w:tcW w:w="833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21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++</w:t>
            </w:r>
          </w:p>
        </w:tc>
        <w:tc>
          <w:tcPr>
            <w:tcW w:w="793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+</w:t>
            </w:r>
          </w:p>
        </w:tc>
        <w:tc>
          <w:tcPr>
            <w:tcW w:w="1093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500906">
              <w:rPr>
                <w:rFonts w:ascii="Helvetica" w:hAnsi="Helvetica"/>
                <w:sz w:val="22"/>
                <w:szCs w:val="22"/>
              </w:rPr>
              <w:t>correcte</w:t>
            </w:r>
            <w:proofErr w:type="spellEnd"/>
          </w:p>
        </w:tc>
        <w:tc>
          <w:tcPr>
            <w:tcW w:w="907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-</w:t>
            </w:r>
          </w:p>
        </w:tc>
        <w:tc>
          <w:tcPr>
            <w:tcW w:w="1435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500906">
              <w:rPr>
                <w:rFonts w:ascii="Helvetica" w:hAnsi="Helvetica"/>
                <w:sz w:val="22"/>
                <w:szCs w:val="22"/>
              </w:rPr>
              <w:t>sirop</w:t>
            </w:r>
            <w:proofErr w:type="spellEnd"/>
          </w:p>
        </w:tc>
        <w:tc>
          <w:tcPr>
            <w:tcW w:w="2078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+++</w:t>
            </w:r>
          </w:p>
        </w:tc>
        <w:tc>
          <w:tcPr>
            <w:tcW w:w="992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F627BD" w:rsidRPr="00500906" w:rsidTr="00F627BD">
        <w:tc>
          <w:tcPr>
            <w:tcW w:w="879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L3</w:t>
            </w:r>
          </w:p>
        </w:tc>
        <w:tc>
          <w:tcPr>
            <w:tcW w:w="833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021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++</w:t>
            </w:r>
          </w:p>
        </w:tc>
        <w:tc>
          <w:tcPr>
            <w:tcW w:w="793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+</w:t>
            </w:r>
          </w:p>
        </w:tc>
        <w:tc>
          <w:tcPr>
            <w:tcW w:w="1093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500906">
              <w:rPr>
                <w:rFonts w:ascii="Helvetica" w:hAnsi="Helvetica"/>
                <w:sz w:val="22"/>
                <w:szCs w:val="22"/>
              </w:rPr>
              <w:t>correcte</w:t>
            </w:r>
            <w:proofErr w:type="spellEnd"/>
          </w:p>
        </w:tc>
        <w:tc>
          <w:tcPr>
            <w:tcW w:w="907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-</w:t>
            </w:r>
          </w:p>
        </w:tc>
        <w:tc>
          <w:tcPr>
            <w:tcW w:w="1435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500906">
              <w:rPr>
                <w:rFonts w:ascii="Helvetica" w:hAnsi="Helvetica"/>
                <w:sz w:val="22"/>
                <w:szCs w:val="22"/>
              </w:rPr>
              <w:t>sirop</w:t>
            </w:r>
            <w:proofErr w:type="spellEnd"/>
          </w:p>
        </w:tc>
        <w:tc>
          <w:tcPr>
            <w:tcW w:w="2078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  <w:r w:rsidRPr="00500906">
              <w:rPr>
                <w:rFonts w:ascii="Helvetica" w:hAnsi="Helvetica"/>
                <w:sz w:val="22"/>
                <w:szCs w:val="22"/>
              </w:rPr>
              <w:t>+++</w:t>
            </w:r>
          </w:p>
        </w:tc>
        <w:tc>
          <w:tcPr>
            <w:tcW w:w="992" w:type="dxa"/>
          </w:tcPr>
          <w:p w:rsidR="00F627BD" w:rsidRPr="00500906" w:rsidRDefault="00F627BD" w:rsidP="00F627BD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:rsidR="00F627BD" w:rsidRPr="00500906" w:rsidRDefault="00F627BD" w:rsidP="00F627BD">
      <w:pPr>
        <w:rPr>
          <w:rFonts w:ascii="Helvetica" w:hAnsi="Helvetica"/>
          <w:sz w:val="22"/>
          <w:szCs w:val="22"/>
        </w:rPr>
      </w:pPr>
    </w:p>
    <w:p w:rsidR="00E81FA8" w:rsidRPr="00334F16" w:rsidRDefault="00E81FA8" w:rsidP="00F627BD">
      <w:pPr>
        <w:rPr>
          <w:rFonts w:ascii="Helvetica" w:hAnsi="Helvetica"/>
          <w:sz w:val="22"/>
          <w:szCs w:val="22"/>
          <w:u w:val="single"/>
          <w:lang w:val="fr-FR"/>
        </w:rPr>
      </w:pPr>
      <w:r w:rsidRPr="00334F16">
        <w:rPr>
          <w:rFonts w:ascii="Helvetica" w:hAnsi="Helvetica"/>
          <w:sz w:val="22"/>
          <w:szCs w:val="22"/>
          <w:u w:val="single"/>
          <w:lang w:val="fr-FR"/>
        </w:rPr>
        <w:t xml:space="preserve">Tâches à </w:t>
      </w:r>
      <w:r w:rsidR="00B44247" w:rsidRPr="00334F16">
        <w:rPr>
          <w:rFonts w:ascii="Helvetica" w:hAnsi="Helvetica"/>
          <w:sz w:val="22"/>
          <w:szCs w:val="22"/>
          <w:u w:val="single"/>
          <w:lang w:val="fr-FR"/>
        </w:rPr>
        <w:t xml:space="preserve">accomplir à lors de la </w:t>
      </w:r>
      <w:proofErr w:type="spellStart"/>
      <w:r w:rsidR="00B44247" w:rsidRPr="00334F16">
        <w:rPr>
          <w:rFonts w:ascii="Helvetica" w:hAnsi="Helvetica"/>
          <w:sz w:val="22"/>
          <w:szCs w:val="22"/>
          <w:u w:val="single"/>
          <w:lang w:val="fr-FR"/>
        </w:rPr>
        <w:t>prochainevisiteavant</w:t>
      </w:r>
      <w:proofErr w:type="spellEnd"/>
      <w:r w:rsidR="00B44247" w:rsidRPr="00334F16">
        <w:rPr>
          <w:rFonts w:ascii="Helvetica" w:hAnsi="Helvetica"/>
          <w:sz w:val="22"/>
          <w:szCs w:val="22"/>
          <w:u w:val="single"/>
          <w:lang w:val="fr-FR"/>
        </w:rPr>
        <w:t xml:space="preserve"> fin mars:</w:t>
      </w:r>
    </w:p>
    <w:p w:rsidR="00B44247" w:rsidRPr="00334F16" w:rsidRDefault="00B44247" w:rsidP="00F627BD">
      <w:pPr>
        <w:rPr>
          <w:rFonts w:ascii="Helvetica" w:hAnsi="Helvetica"/>
          <w:sz w:val="22"/>
          <w:szCs w:val="22"/>
          <w:lang w:val="fr-FR"/>
        </w:rPr>
      </w:pPr>
    </w:p>
    <w:p w:rsidR="00500906" w:rsidRPr="00334F16" w:rsidRDefault="00E81FA8" w:rsidP="00F627BD">
      <w:pPr>
        <w:rPr>
          <w:rFonts w:ascii="Helvetica" w:hAnsi="Helvetica"/>
          <w:sz w:val="22"/>
          <w:szCs w:val="22"/>
          <w:lang w:val="fr-FR"/>
        </w:rPr>
      </w:pPr>
      <w:r w:rsidRPr="00334F16">
        <w:rPr>
          <w:rFonts w:ascii="Helvetica" w:hAnsi="Helvetica"/>
          <w:sz w:val="22"/>
          <w:szCs w:val="22"/>
          <w:lang w:val="fr-FR"/>
        </w:rPr>
        <w:t>Chan</w:t>
      </w:r>
      <w:r w:rsidR="00500906" w:rsidRPr="00334F16">
        <w:rPr>
          <w:rFonts w:ascii="Helvetica" w:hAnsi="Helvetica"/>
          <w:sz w:val="22"/>
          <w:szCs w:val="22"/>
          <w:lang w:val="fr-FR"/>
        </w:rPr>
        <w:t xml:space="preserve">ger le corps de ruche de L2 </w:t>
      </w:r>
    </w:p>
    <w:p w:rsidR="00500906" w:rsidRPr="00334F16" w:rsidRDefault="00500906" w:rsidP="00F627BD">
      <w:pPr>
        <w:rPr>
          <w:rFonts w:ascii="Helvetica" w:hAnsi="Helvetica"/>
          <w:sz w:val="22"/>
          <w:szCs w:val="22"/>
          <w:lang w:val="fr-FR"/>
        </w:rPr>
      </w:pPr>
      <w:r w:rsidRPr="00334F16">
        <w:rPr>
          <w:rFonts w:ascii="Helvetica" w:hAnsi="Helvetica"/>
          <w:sz w:val="22"/>
          <w:szCs w:val="22"/>
          <w:lang w:val="fr-FR"/>
        </w:rPr>
        <w:t>I</w:t>
      </w:r>
      <w:r w:rsidR="00E81FA8" w:rsidRPr="00334F16">
        <w:rPr>
          <w:rFonts w:ascii="Helvetica" w:hAnsi="Helvetica"/>
          <w:sz w:val="22"/>
          <w:szCs w:val="22"/>
          <w:lang w:val="fr-FR"/>
        </w:rPr>
        <w:t>nstaller</w:t>
      </w:r>
      <w:r w:rsidRPr="00334F16">
        <w:rPr>
          <w:rFonts w:ascii="Helvetica" w:hAnsi="Helvetica"/>
          <w:sz w:val="22"/>
          <w:szCs w:val="22"/>
          <w:lang w:val="fr-FR"/>
        </w:rPr>
        <w:t xml:space="preserve"> les hausses avec cadre cirés</w:t>
      </w:r>
    </w:p>
    <w:p w:rsidR="00E81FA8" w:rsidRPr="00500906" w:rsidRDefault="00500906" w:rsidP="00F627BD">
      <w:pPr>
        <w:rPr>
          <w:rFonts w:ascii="Helvetica" w:hAnsi="Helvetica"/>
          <w:sz w:val="22"/>
          <w:szCs w:val="22"/>
        </w:rPr>
      </w:pPr>
      <w:proofErr w:type="spellStart"/>
      <w:proofErr w:type="gramStart"/>
      <w:r>
        <w:rPr>
          <w:rFonts w:ascii="Helvetica" w:hAnsi="Helvetica"/>
          <w:sz w:val="22"/>
          <w:szCs w:val="22"/>
        </w:rPr>
        <w:t>S</w:t>
      </w:r>
      <w:r w:rsidR="00E81FA8" w:rsidRPr="00500906">
        <w:rPr>
          <w:rFonts w:ascii="Helvetica" w:hAnsi="Helvetica"/>
          <w:sz w:val="22"/>
          <w:szCs w:val="22"/>
        </w:rPr>
        <w:t>urveiller</w:t>
      </w:r>
      <w:proofErr w:type="spellEnd"/>
      <w:r w:rsidR="00E81FA8" w:rsidRPr="00500906">
        <w:rPr>
          <w:rFonts w:ascii="Helvetica" w:hAnsi="Helvetica"/>
          <w:sz w:val="22"/>
          <w:szCs w:val="22"/>
        </w:rPr>
        <w:t xml:space="preserve"> la D1.</w:t>
      </w:r>
      <w:bookmarkStart w:id="0" w:name="_GoBack"/>
      <w:bookmarkEnd w:id="0"/>
      <w:proofErr w:type="gramEnd"/>
    </w:p>
    <w:sectPr w:rsidR="00E81FA8" w:rsidRPr="00500906" w:rsidSect="00F209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627BD"/>
    <w:rsid w:val="002A1D0E"/>
    <w:rsid w:val="00334F16"/>
    <w:rsid w:val="00500906"/>
    <w:rsid w:val="00B44247"/>
    <w:rsid w:val="00C60755"/>
    <w:rsid w:val="00E81FA8"/>
    <w:rsid w:val="00F20983"/>
    <w:rsid w:val="00F62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62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1162</Characters>
  <Application>Microsoft Office Word</Application>
  <DocSecurity>0</DocSecurity>
  <Lines>9</Lines>
  <Paragraphs>2</Paragraphs>
  <ScaleCrop>false</ScaleCrop>
  <Company>CNRS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Turchi</dc:creator>
  <cp:lastModifiedBy>derijard</cp:lastModifiedBy>
  <cp:revision>2</cp:revision>
  <dcterms:created xsi:type="dcterms:W3CDTF">2016-03-23T08:05:00Z</dcterms:created>
  <dcterms:modified xsi:type="dcterms:W3CDTF">2016-03-23T08:05:00Z</dcterms:modified>
</cp:coreProperties>
</file>